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00000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5306695" cy="3973830"/>
            <wp:effectExtent l="0" t="0" r="8255" b="7620"/>
            <wp:docPr id="1" name="图片 1" descr="bee8e0cc4d1cf9f786c3bd2c64b18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ee8e0cc4d1cf9f786c3bd2c64b18c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397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20" w:lineRule="exact"/>
        <w:jc w:val="center"/>
        <w:rPr>
          <w:rFonts w:hint="eastAsia" w:ascii="宋体" w:hAnsi="宋体"/>
          <w:color w:val="auto"/>
          <w:szCs w:val="21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图1 漯河西站片区综合开发概念规划研究范围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0YTBlYzQwZTliZTQyZjI5MDg4NTg4YTUwNDdkYzMifQ=="/>
  </w:docVars>
  <w:rsids>
    <w:rsidRoot w:val="00000000"/>
    <w:rsid w:val="35BC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2024-04-24T07:24:54Z</dcterms:created>
  <dc:creator>USER</dc:creator>
  <cp:lastModifiedBy>USER</cp:lastModifiedBy>
  <dcterms:modified xsi:type="dcterms:W3CDTF">2024-04-24T07:24:56Z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C9EECEE4CCD542F89DD34BCEB2A1C577_12</vt:lpwstr>
  </property>
</Properties>
</file>